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B99" w:rsidRPr="00BB603A" w:rsidRDefault="00D60B0D" w:rsidP="00BA3B9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274398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b/>
          <w:bCs/>
          <w:color w:val="274398"/>
          <w:sz w:val="24"/>
          <w:szCs w:val="24"/>
          <w:lang w:eastAsia="ja-JP"/>
        </w:rPr>
        <w:t>É</w:t>
      </w:r>
      <w:r w:rsidR="00BA3B99" w:rsidRPr="00BB603A">
        <w:rPr>
          <w:rFonts w:asciiTheme="majorHAnsi" w:eastAsiaTheme="minorEastAsia" w:hAnsiTheme="majorHAnsi" w:cstheme="majorHAnsi"/>
          <w:b/>
          <w:bCs/>
          <w:color w:val="274398"/>
          <w:sz w:val="24"/>
          <w:szCs w:val="24"/>
          <w:lang w:eastAsia="ja-JP"/>
        </w:rPr>
        <w:t>volution concernant les garde-corps de toiture-terrasse inaccessible.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Nouvelle norme NF E 85-015 </w:t>
      </w:r>
    </w:p>
    <w:p w:rsidR="00BD3870" w:rsidRPr="00BB603A" w:rsidRDefault="00BA3B99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N</w:t>
      </w:r>
      <w:r w:rsidR="00BD3870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orme homologuée juin 2019 annule et remplace la précédente</w:t>
      </w: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 xml:space="preserve"> </w:t>
      </w:r>
      <w:r w:rsidR="00BD3870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d’avril 2008.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La norme NF E 85-015 concerne les éléments d’installations industrielles - Moyens d’accès permanents - Escaliers, échelles à marches et garde-corps.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 </w:t>
      </w:r>
    </w:p>
    <w:p w:rsidR="00BD3870" w:rsidRPr="00BB603A" w:rsidRDefault="00BA3B99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Pour qui</w:t>
      </w:r>
      <w:r w:rsidR="00BD3870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 ?</w:t>
      </w:r>
    </w:p>
    <w:p w:rsidR="00BD3870" w:rsidRPr="00BB603A" w:rsidRDefault="00BA3B99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Les m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aîtres d’œuvre, maîtres d’ouvrage, tous les organismes de prévention et 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de 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sécurité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et les entreprises.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 </w:t>
      </w:r>
    </w:p>
    <w:p w:rsidR="00BD3870" w:rsidRPr="00BB603A" w:rsidRDefault="00BA3B99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L</w:t>
      </w:r>
      <w:r w:rsidR="00BD3870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es changements</w:t>
      </w:r>
      <w:r w:rsidR="00D60B0D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 :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Vide en bordure du platelage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Aujourd’hui, </w:t>
      </w:r>
      <w:r w:rsidR="00BA3B99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les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garde-corps </w:t>
      </w:r>
      <w:r w:rsidR="00BA3B99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son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t obligatoire</w:t>
      </w:r>
      <w:r w:rsidR="00BA3B99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s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à partir de </w:t>
      </w: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180 mm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de vide.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p w:rsidR="00BD3870" w:rsidRPr="00BB603A" w:rsidRDefault="00BA3B99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Une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plinthe 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est à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install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er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si la distance entre le bord de la surface de circulation et la structure 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existante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est supérieure à </w:t>
      </w:r>
      <w:r w:rsidR="00BD3870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20 mm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et non plus de 30mm.</w:t>
      </w:r>
    </w:p>
    <w:p w:rsidR="00BA3B99" w:rsidRPr="00BB603A" w:rsidRDefault="00BA3B99" w:rsidP="00BA3B99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Les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garde-corps 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installés sur une surface inclinée à plus de 15° ne doivent pas avoir d’espace libre entre lisses supérieur à 340 mm au lieu de 500 mm : ajout </w:t>
      </w:r>
      <w:proofErr w:type="gramStart"/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d’une lisses</w:t>
      </w:r>
      <w:proofErr w:type="gramEnd"/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supplémentaire.</w:t>
      </w:r>
    </w:p>
    <w:p w:rsidR="00BA3B99" w:rsidRPr="00BB603A" w:rsidRDefault="00BA3B99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Une plinthe d</w:t>
      </w:r>
      <w:r w:rsidR="00BA3B99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e hauteur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100mm </w:t>
      </w:r>
      <w:r w:rsidR="00BA3B99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est à installer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à 12mm au maximum au-dessus de la surface de circulation. L’espace libre entre 2 éléments de plinthe ne </w:t>
      </w:r>
      <w:r w:rsidR="00BA3B99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doit pas être supérieur à 20 </w:t>
      </w:r>
      <w:proofErr w:type="spellStart"/>
      <w:r w:rsidR="00BA3B99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mm.</w:t>
      </w:r>
      <w:proofErr w:type="spellEnd"/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 </w:t>
      </w: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p w:rsidR="00BA3B99" w:rsidRPr="00BB603A" w:rsidRDefault="00BA3B99" w:rsidP="00BD387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sz w:val="24"/>
          <w:szCs w:val="24"/>
        </w:rPr>
      </w:pPr>
      <w:r w:rsidRPr="00BB603A">
        <w:rPr>
          <w:rFonts w:asciiTheme="majorHAnsi" w:hAnsiTheme="majorHAnsi" w:cstheme="majorHAnsi"/>
          <w:sz w:val="24"/>
          <w:szCs w:val="24"/>
        </w:rPr>
        <w:t xml:space="preserve">Garde-corps </w:t>
      </w:r>
      <w:proofErr w:type="spellStart"/>
      <w:r w:rsidRPr="00BB603A">
        <w:rPr>
          <w:rFonts w:asciiTheme="majorHAnsi" w:hAnsiTheme="majorHAnsi" w:cstheme="majorHAnsi"/>
          <w:sz w:val="24"/>
          <w:szCs w:val="24"/>
        </w:rPr>
        <w:t>autostables</w:t>
      </w:r>
      <w:proofErr w:type="spellEnd"/>
      <w:r w:rsidRPr="00BB603A">
        <w:rPr>
          <w:rFonts w:asciiTheme="majorHAnsi" w:hAnsiTheme="majorHAnsi" w:cstheme="majorHAnsi"/>
          <w:sz w:val="24"/>
          <w:szCs w:val="24"/>
        </w:rPr>
        <w:t xml:space="preserve"> ou lestés :</w:t>
      </w:r>
    </w:p>
    <w:p w:rsidR="00D60B0D" w:rsidRPr="00BB603A" w:rsidRDefault="00D60B0D" w:rsidP="00D60B0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À réserver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aux constructions déjà existantes 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présentant une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impossib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ilité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d’in</w:t>
      </w:r>
      <w:r w:rsidR="001D0112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st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a</w:t>
      </w:r>
      <w:r w:rsidR="001D0112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l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ler d</w:t>
      </w:r>
      <w:r w:rsidR="001D0112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es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garde-corps fixe</w:t>
      </w:r>
      <w:r w:rsidR="001D0112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s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et permanent</w:t>
      </w:r>
      <w:r w:rsidR="001D0112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s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.</w:t>
      </w:r>
      <w:r w:rsidR="00BD3870"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 </w:t>
      </w:r>
    </w:p>
    <w:p w:rsidR="001D0112" w:rsidRPr="00BB603A" w:rsidRDefault="001D0112" w:rsidP="001D0112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Une butée fixe, acrotère ou relevé, est nécessaire pour réduire le risque de basculement du garde-corps. </w:t>
      </w:r>
    </w:p>
    <w:p w:rsidR="001D0112" w:rsidRPr="00BB603A" w:rsidRDefault="001D0112" w:rsidP="001D01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Installation sur zone &lt; 15°</w:t>
      </w:r>
    </w:p>
    <w:p w:rsidR="001D0112" w:rsidRPr="00BB603A" w:rsidRDefault="001D0112" w:rsidP="001D01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Distance maximum entre montants de 1500mm</w:t>
      </w:r>
    </w:p>
    <w:p w:rsidR="001D0112" w:rsidRPr="00BB603A" w:rsidRDefault="001D0112" w:rsidP="001D0112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Les contrepoids sont constitués de matières solides</w:t>
      </w:r>
    </w:p>
    <w:p w:rsidR="001D0112" w:rsidRPr="00BB603A" w:rsidRDefault="001D0112" w:rsidP="001D0112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p w:rsidR="001D0112" w:rsidRPr="00BB603A" w:rsidRDefault="001D0112" w:rsidP="001D0112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 xml:space="preserve">Un nouveau test complémentaire validant leur tenue au vent vers l’intérieur du bâtiment amène le renforcement de ces garde-corps : Les fabricants font évoluer différemment leur garde-corps en rajoutant un plot (pour certain 25 kg, pour d’autre 12,5 kg), une jambe de force ou en rallongeant le bras de déport. </w:t>
      </w:r>
    </w:p>
    <w:p w:rsidR="001D0112" w:rsidRPr="00BB603A" w:rsidRDefault="001D0112" w:rsidP="001D0112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u w:val="single"/>
          <w:lang w:eastAsia="ja-JP"/>
        </w:rPr>
        <w:t>Impact économique</w:t>
      </w:r>
      <w:r w:rsidRPr="00BB603A"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  <w:t> : Les coûts de fourniture, manutention et installation sont en hausse sensible.</w:t>
      </w:r>
    </w:p>
    <w:p w:rsidR="001D0112" w:rsidRPr="00BB603A" w:rsidRDefault="001D0112" w:rsidP="00D60B0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p w:rsidR="00BD3870" w:rsidRPr="00BB603A" w:rsidRDefault="00BD3870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p w:rsidR="00BD3870" w:rsidRPr="00BB603A" w:rsidRDefault="00D60B0D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Date de mise en œuvre :</w:t>
      </w:r>
    </w:p>
    <w:p w:rsidR="00BD3870" w:rsidRPr="00BB603A" w:rsidRDefault="00D60B0D" w:rsidP="00BD3870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 xml:space="preserve">Application de </w:t>
      </w:r>
      <w:r w:rsidR="00BD3870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 xml:space="preserve">la </w:t>
      </w: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 xml:space="preserve">nouvelle </w:t>
      </w:r>
      <w:r w:rsidR="00BD3870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 xml:space="preserve">version </w:t>
      </w: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de la norme à partir d</w:t>
      </w:r>
      <w:r w:rsidR="001D0112"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>u 1er</w:t>
      </w:r>
      <w:r w:rsidRPr="00BB603A">
        <w:rPr>
          <w:rFonts w:asciiTheme="majorHAnsi" w:eastAsiaTheme="minorEastAsia" w:hAnsiTheme="majorHAnsi" w:cstheme="majorHAnsi"/>
          <w:b/>
          <w:bCs/>
          <w:color w:val="262626"/>
          <w:sz w:val="24"/>
          <w:szCs w:val="24"/>
          <w:lang w:eastAsia="ja-JP"/>
        </w:rPr>
        <w:t xml:space="preserve"> juillet 2020,</w:t>
      </w:r>
    </w:p>
    <w:p w:rsidR="00267873" w:rsidRPr="00BB603A" w:rsidRDefault="00267873" w:rsidP="00D60B0D">
      <w:pPr>
        <w:widowControl w:val="0"/>
        <w:autoSpaceDE w:val="0"/>
        <w:autoSpaceDN w:val="0"/>
        <w:adjustRightInd w:val="0"/>
        <w:rPr>
          <w:rFonts w:asciiTheme="majorHAnsi" w:eastAsiaTheme="minorEastAsia" w:hAnsiTheme="majorHAnsi" w:cstheme="majorHAnsi"/>
          <w:color w:val="262626"/>
          <w:sz w:val="24"/>
          <w:szCs w:val="24"/>
          <w:lang w:eastAsia="ja-JP"/>
        </w:rPr>
      </w:pPr>
    </w:p>
    <w:sectPr w:rsidR="00267873" w:rsidRPr="00BB603A" w:rsidSect="00BB603A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412D6" w:rsidRDefault="00C412D6" w:rsidP="00BB603A">
      <w:r>
        <w:separator/>
      </w:r>
    </w:p>
  </w:endnote>
  <w:endnote w:type="continuationSeparator" w:id="0">
    <w:p w:rsidR="00C412D6" w:rsidRDefault="00C412D6" w:rsidP="00BB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Bold"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603A" w:rsidRDefault="00BB603A" w:rsidP="00BB603A">
    <w:pPr>
      <w:widowControl w:val="0"/>
      <w:autoSpaceDE w:val="0"/>
      <w:autoSpaceDN w:val="0"/>
      <w:adjustRightInd w:val="0"/>
      <w:rPr>
        <w:rFonts w:ascii="Verdana" w:eastAsiaTheme="minorEastAsia" w:hAnsi="Verdana" w:cs="Times Bold"/>
        <w:b/>
        <w:bCs/>
        <w:color w:val="080D0D"/>
        <w:sz w:val="18"/>
        <w:szCs w:val="18"/>
        <w:lang w:eastAsia="ja-JP"/>
      </w:rPr>
    </w:pPr>
    <w:r w:rsidRPr="00EB1FFE">
      <w:rPr>
        <w:rFonts w:ascii="Verdana" w:eastAsiaTheme="minorEastAsia" w:hAnsi="Verdana" w:cs="Times Roman"/>
        <w:color w:val="080D0D"/>
        <w:sz w:val="16"/>
        <w:szCs w:val="16"/>
        <w:lang w:eastAsia="ja-JP"/>
      </w:rPr>
      <w:t>3, rue de Berri 75008 Paris - T: 04 90 09 55 36 - F: 04 90 79 50 69 - www.gipah.fr - Email : contact@gipah.fr</w:t>
    </w:r>
    <w:r w:rsidRPr="00EB1FFE">
      <w:rPr>
        <w:rFonts w:ascii="MS Gothic" w:eastAsia="MS Gothic" w:hAnsi="MS Gothic" w:cs="MS Gothic" w:hint="eastAsia"/>
        <w:color w:val="080D0D"/>
        <w:sz w:val="16"/>
        <w:szCs w:val="16"/>
        <w:lang w:eastAsia="ja-JP"/>
      </w:rPr>
      <w:t> </w:t>
    </w:r>
  </w:p>
  <w:p w:rsidR="00BB603A" w:rsidRPr="00EB1FFE" w:rsidRDefault="00BB603A" w:rsidP="00BB603A">
    <w:pPr>
      <w:widowControl w:val="0"/>
      <w:autoSpaceDE w:val="0"/>
      <w:autoSpaceDN w:val="0"/>
      <w:adjustRightInd w:val="0"/>
      <w:rPr>
        <w:rFonts w:ascii="Verdana" w:eastAsiaTheme="minorEastAsia" w:hAnsi="Verdana" w:cs="Times Bold"/>
        <w:b/>
        <w:bCs/>
        <w:color w:val="080D0D"/>
        <w:sz w:val="18"/>
        <w:szCs w:val="18"/>
        <w:lang w:eastAsia="ja-JP"/>
      </w:rPr>
    </w:pPr>
    <w:r w:rsidRPr="00EB1FFE">
      <w:rPr>
        <w:rFonts w:ascii="Verdana" w:eastAsiaTheme="minorEastAsia" w:hAnsi="Verdana" w:cs="Times Bold"/>
        <w:b/>
        <w:bCs/>
        <w:color w:val="080D0D"/>
        <w:sz w:val="14"/>
        <w:szCs w:val="14"/>
        <w:lang w:eastAsia="ja-JP"/>
      </w:rPr>
      <w:t>G</w:t>
    </w:r>
    <w:r w:rsidRPr="00EB1FFE">
      <w:rPr>
        <w:rFonts w:ascii="Verdana" w:eastAsiaTheme="minorEastAsia" w:hAnsi="Verdana" w:cs="Times Roman"/>
        <w:color w:val="080D0D"/>
        <w:sz w:val="14"/>
        <w:szCs w:val="14"/>
        <w:lang w:eastAsia="ja-JP"/>
      </w:rPr>
      <w:t xml:space="preserve">roupement des </w:t>
    </w:r>
    <w:r w:rsidRPr="00EB1FFE">
      <w:rPr>
        <w:rFonts w:ascii="Verdana" w:eastAsiaTheme="minorEastAsia" w:hAnsi="Verdana" w:cs="Times Bold"/>
        <w:b/>
        <w:bCs/>
        <w:color w:val="080D0D"/>
        <w:sz w:val="14"/>
        <w:szCs w:val="14"/>
        <w:lang w:eastAsia="ja-JP"/>
      </w:rPr>
      <w:t>I</w:t>
    </w:r>
    <w:r w:rsidRPr="00EB1FFE">
      <w:rPr>
        <w:rFonts w:ascii="Verdana" w:eastAsiaTheme="minorEastAsia" w:hAnsi="Verdana" w:cs="Times Roman"/>
        <w:color w:val="080D0D"/>
        <w:sz w:val="14"/>
        <w:szCs w:val="14"/>
        <w:lang w:eastAsia="ja-JP"/>
      </w:rPr>
      <w:t xml:space="preserve">nstallateurs de </w:t>
    </w:r>
    <w:r w:rsidRPr="00EB1FFE">
      <w:rPr>
        <w:rFonts w:ascii="Verdana" w:eastAsiaTheme="minorEastAsia" w:hAnsi="Verdana" w:cs="Times Bold"/>
        <w:b/>
        <w:bCs/>
        <w:color w:val="080D0D"/>
        <w:sz w:val="14"/>
        <w:szCs w:val="14"/>
        <w:lang w:eastAsia="ja-JP"/>
      </w:rPr>
      <w:t>P</w:t>
    </w:r>
    <w:r w:rsidRPr="00EB1FFE">
      <w:rPr>
        <w:rFonts w:ascii="Verdana" w:eastAsiaTheme="minorEastAsia" w:hAnsi="Verdana" w:cs="Times Roman"/>
        <w:color w:val="080D0D"/>
        <w:sz w:val="14"/>
        <w:szCs w:val="14"/>
        <w:lang w:eastAsia="ja-JP"/>
      </w:rPr>
      <w:t xml:space="preserve">rotection </w:t>
    </w:r>
    <w:r w:rsidRPr="00EB1FFE">
      <w:rPr>
        <w:rFonts w:ascii="Verdana" w:eastAsiaTheme="minorEastAsia" w:hAnsi="Verdana" w:cs="Times Bold"/>
        <w:b/>
        <w:bCs/>
        <w:color w:val="080D0D"/>
        <w:sz w:val="14"/>
        <w:szCs w:val="14"/>
        <w:lang w:eastAsia="ja-JP"/>
      </w:rPr>
      <w:t>A</w:t>
    </w:r>
    <w:r w:rsidRPr="00EB1FFE">
      <w:rPr>
        <w:rFonts w:ascii="Verdana" w:eastAsiaTheme="minorEastAsia" w:hAnsi="Verdana" w:cs="Times Roman"/>
        <w:color w:val="080D0D"/>
        <w:sz w:val="14"/>
        <w:szCs w:val="14"/>
        <w:lang w:eastAsia="ja-JP"/>
      </w:rPr>
      <w:t>ntichute de Hauteur</w:t>
    </w:r>
    <w:r w:rsidRPr="00EB1FFE">
      <w:rPr>
        <w:rFonts w:ascii="Verdana" w:eastAsiaTheme="minorEastAsia" w:hAnsi="Verdana" w:cs="Times Roman"/>
        <w:color w:val="080D0D"/>
        <w:sz w:val="12"/>
        <w:szCs w:val="12"/>
        <w:lang w:eastAsia="ja-JP"/>
      </w:rPr>
      <w:t xml:space="preserve"> - Ville de Paris 20190042 - Préfectu</w:t>
    </w:r>
    <w:r>
      <w:rPr>
        <w:rFonts w:ascii="Verdana" w:eastAsiaTheme="minorEastAsia" w:hAnsi="Verdana" w:cs="Times Roman"/>
        <w:color w:val="080D0D"/>
        <w:sz w:val="12"/>
        <w:szCs w:val="12"/>
        <w:lang w:eastAsia="ja-JP"/>
      </w:rPr>
      <w:t xml:space="preserve">re 21536 - Membre partenaire du </w:t>
    </w:r>
    <w:r w:rsidRPr="00EB1FFE">
      <w:rPr>
        <w:rFonts w:ascii="Verdana" w:eastAsiaTheme="minorEastAsia" w:hAnsi="Verdana" w:cs="Times Roman"/>
        <w:color w:val="080D0D"/>
        <w:sz w:val="12"/>
        <w:szCs w:val="12"/>
        <w:lang w:eastAsia="ja-JP"/>
      </w:rPr>
      <w:t xml:space="preserve">SFETH </w:t>
    </w:r>
  </w:p>
  <w:p w:rsidR="00BB603A" w:rsidRPr="00BB603A" w:rsidRDefault="00BB603A" w:rsidP="00BB603A">
    <w:pPr>
      <w:pStyle w:val="Pieddepage"/>
      <w:jc w:val="right"/>
      <w:rPr>
        <w:sz w:val="16"/>
        <w:szCs w:val="16"/>
      </w:rPr>
    </w:pPr>
    <w:r w:rsidRPr="00BB603A">
      <w:rPr>
        <w:sz w:val="16"/>
        <w:szCs w:val="16"/>
      </w:rPr>
      <w:t xml:space="preserve">Page </w:t>
    </w:r>
    <w:r w:rsidRPr="00BB603A">
      <w:rPr>
        <w:sz w:val="16"/>
        <w:szCs w:val="16"/>
      </w:rPr>
      <w:fldChar w:fldCharType="begin"/>
    </w:r>
    <w:r w:rsidRPr="00BB603A">
      <w:rPr>
        <w:sz w:val="16"/>
        <w:szCs w:val="16"/>
      </w:rPr>
      <w:instrText xml:space="preserve"> PAGE </w:instrText>
    </w:r>
    <w:r w:rsidRPr="00BB603A">
      <w:rPr>
        <w:sz w:val="16"/>
        <w:szCs w:val="16"/>
      </w:rPr>
      <w:fldChar w:fldCharType="separate"/>
    </w:r>
    <w:r w:rsidRPr="00BB603A">
      <w:rPr>
        <w:noProof/>
        <w:sz w:val="16"/>
        <w:szCs w:val="16"/>
      </w:rPr>
      <w:t>1</w:t>
    </w:r>
    <w:r w:rsidRPr="00BB603A">
      <w:rPr>
        <w:sz w:val="16"/>
        <w:szCs w:val="16"/>
      </w:rPr>
      <w:fldChar w:fldCharType="end"/>
    </w:r>
    <w:r w:rsidRPr="00BB603A">
      <w:rPr>
        <w:sz w:val="16"/>
        <w:szCs w:val="16"/>
      </w:rPr>
      <w:t xml:space="preserve"> sur </w:t>
    </w:r>
    <w:r w:rsidRPr="00BB603A">
      <w:rPr>
        <w:sz w:val="16"/>
        <w:szCs w:val="16"/>
      </w:rPr>
      <w:fldChar w:fldCharType="begin"/>
    </w:r>
    <w:r w:rsidRPr="00BB603A">
      <w:rPr>
        <w:sz w:val="16"/>
        <w:szCs w:val="16"/>
      </w:rPr>
      <w:instrText xml:space="preserve"> NUMPAGES </w:instrText>
    </w:r>
    <w:r w:rsidRPr="00BB603A">
      <w:rPr>
        <w:sz w:val="16"/>
        <w:szCs w:val="16"/>
      </w:rPr>
      <w:fldChar w:fldCharType="separate"/>
    </w:r>
    <w:r w:rsidRPr="00BB603A">
      <w:rPr>
        <w:noProof/>
        <w:sz w:val="16"/>
        <w:szCs w:val="16"/>
      </w:rPr>
      <w:t>2</w:t>
    </w:r>
    <w:r w:rsidRPr="00BB603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412D6" w:rsidRDefault="00C412D6" w:rsidP="00BB603A">
      <w:r>
        <w:separator/>
      </w:r>
    </w:p>
  </w:footnote>
  <w:footnote w:type="continuationSeparator" w:id="0">
    <w:p w:rsidR="00C412D6" w:rsidRDefault="00C412D6" w:rsidP="00BB6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603A" w:rsidRDefault="00BB603A">
    <w:pPr>
      <w:pStyle w:val="En-tte"/>
    </w:pPr>
  </w:p>
  <w:tbl>
    <w:tblPr>
      <w:tblStyle w:val="Grilledutableau"/>
      <w:tblW w:w="9700" w:type="dxa"/>
      <w:tblLook w:val="04A0" w:firstRow="1" w:lastRow="0" w:firstColumn="1" w:lastColumn="0" w:noHBand="0" w:noVBand="1"/>
    </w:tblPr>
    <w:tblGrid>
      <w:gridCol w:w="2658"/>
      <w:gridCol w:w="4926"/>
      <w:gridCol w:w="2116"/>
    </w:tblGrid>
    <w:tr w:rsidR="00BB603A" w:rsidTr="00BB603A">
      <w:trPr>
        <w:trHeight w:val="1413"/>
      </w:trPr>
      <w:tc>
        <w:tcPr>
          <w:tcW w:w="2658" w:type="dxa"/>
          <w:vAlign w:val="center"/>
        </w:tcPr>
        <w:p w:rsidR="00BB603A" w:rsidRDefault="00BB603A" w:rsidP="00BB603A">
          <w:pPr>
            <w:pStyle w:val="En-tte"/>
          </w:pPr>
          <w:r w:rsidRPr="00861D06">
            <w:rPr>
              <w:rFonts w:cstheme="minorHAnsi"/>
              <w:b/>
              <w:noProof/>
              <w:sz w:val="28"/>
              <w:szCs w:val="28"/>
            </w:rPr>
            <w:drawing>
              <wp:anchor distT="0" distB="0" distL="114300" distR="114300" simplePos="0" relativeHeight="251658240" behindDoc="0" locked="0" layoutInCell="1" allowOverlap="1" wp14:anchorId="46D9E901">
                <wp:simplePos x="0" y="0"/>
                <wp:positionH relativeFrom="column">
                  <wp:posOffset>24402</wp:posOffset>
                </wp:positionH>
                <wp:positionV relativeFrom="page">
                  <wp:posOffset>69850</wp:posOffset>
                </wp:positionV>
                <wp:extent cx="1439545" cy="803910"/>
                <wp:effectExtent l="0" t="0" r="0" b="0"/>
                <wp:wrapSquare wrapText="bothSides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pture d’écran 2020-03-03 à 19.15.09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803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26" w:type="dxa"/>
          <w:vAlign w:val="center"/>
        </w:tcPr>
        <w:p w:rsidR="00BB603A" w:rsidRDefault="00BB603A" w:rsidP="00BB603A">
          <w:pPr>
            <w:pStyle w:val="En-tte"/>
            <w:jc w:val="center"/>
            <w:rPr>
              <w:b/>
              <w:bCs/>
            </w:rPr>
          </w:pPr>
          <w:r w:rsidRPr="00BB603A">
            <w:rPr>
              <w:b/>
              <w:bCs/>
            </w:rPr>
            <w:t xml:space="preserve">Documents de </w:t>
          </w:r>
          <w:r>
            <w:rPr>
              <w:b/>
              <w:bCs/>
            </w:rPr>
            <w:t>S</w:t>
          </w:r>
          <w:r w:rsidRPr="00BB603A">
            <w:rPr>
              <w:b/>
              <w:bCs/>
            </w:rPr>
            <w:t>ynthèse</w:t>
          </w:r>
          <w:r>
            <w:rPr>
              <w:b/>
              <w:bCs/>
            </w:rPr>
            <w:t> :</w:t>
          </w:r>
        </w:p>
        <w:p w:rsidR="00BB603A" w:rsidRPr="00BB603A" w:rsidRDefault="00BB603A" w:rsidP="00BB603A">
          <w:pPr>
            <w:pStyle w:val="En-tte"/>
            <w:jc w:val="center"/>
            <w:rPr>
              <w:b/>
              <w:bCs/>
            </w:rPr>
          </w:pPr>
          <w:r>
            <w:rPr>
              <w:b/>
              <w:bCs/>
            </w:rPr>
            <w:t>Évolution NF E 85-015</w:t>
          </w:r>
        </w:p>
      </w:tc>
      <w:tc>
        <w:tcPr>
          <w:tcW w:w="2116" w:type="dxa"/>
        </w:tcPr>
        <w:p w:rsidR="00BB603A" w:rsidRPr="00BB603A" w:rsidRDefault="00BB603A">
          <w:pPr>
            <w:pStyle w:val="En-tte"/>
            <w:rPr>
              <w:sz w:val="16"/>
              <w:szCs w:val="16"/>
            </w:rPr>
          </w:pPr>
          <w:r w:rsidRPr="00BB603A">
            <w:rPr>
              <w:sz w:val="16"/>
              <w:szCs w:val="16"/>
            </w:rPr>
            <w:t xml:space="preserve">Date création : </w:t>
          </w:r>
          <w:r>
            <w:rPr>
              <w:sz w:val="16"/>
              <w:szCs w:val="16"/>
            </w:rPr>
            <w:t>01/07</w:t>
          </w:r>
          <w:r w:rsidR="001558C3">
            <w:rPr>
              <w:sz w:val="16"/>
              <w:szCs w:val="16"/>
            </w:rPr>
            <w:t>/</w:t>
          </w:r>
          <w:r w:rsidRPr="00BB603A">
            <w:rPr>
              <w:sz w:val="16"/>
              <w:szCs w:val="16"/>
            </w:rPr>
            <w:t>2020</w:t>
          </w:r>
        </w:p>
        <w:p w:rsidR="00BB603A" w:rsidRDefault="00BB603A">
          <w:pPr>
            <w:pStyle w:val="En-tte"/>
            <w:rPr>
              <w:sz w:val="16"/>
              <w:szCs w:val="16"/>
            </w:rPr>
          </w:pPr>
          <w:r w:rsidRPr="00BB603A">
            <w:rPr>
              <w:sz w:val="16"/>
              <w:szCs w:val="16"/>
            </w:rPr>
            <w:t>Mise à jour :</w:t>
          </w:r>
          <w:r>
            <w:rPr>
              <w:sz w:val="16"/>
              <w:szCs w:val="16"/>
            </w:rPr>
            <w:t xml:space="preserve"> </w:t>
          </w:r>
        </w:p>
        <w:p w:rsidR="00BB603A" w:rsidRDefault="00BB603A">
          <w:pPr>
            <w:pStyle w:val="En-tte"/>
          </w:pPr>
          <w:r>
            <w:rPr>
              <w:sz w:val="16"/>
              <w:szCs w:val="16"/>
            </w:rPr>
            <w:t>Rédaction : GIPAH</w:t>
          </w:r>
        </w:p>
      </w:tc>
    </w:tr>
  </w:tbl>
  <w:p w:rsidR="00BB603A" w:rsidRDefault="00BB603A">
    <w:pPr>
      <w:pStyle w:val="En-tte"/>
    </w:pPr>
  </w:p>
  <w:p w:rsidR="00BB603A" w:rsidRDefault="00BB60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870"/>
    <w:rsid w:val="000C0B63"/>
    <w:rsid w:val="00107143"/>
    <w:rsid w:val="00115898"/>
    <w:rsid w:val="001558C3"/>
    <w:rsid w:val="001D0112"/>
    <w:rsid w:val="00267873"/>
    <w:rsid w:val="0069049A"/>
    <w:rsid w:val="00A77079"/>
    <w:rsid w:val="00BA3B99"/>
    <w:rsid w:val="00BB603A"/>
    <w:rsid w:val="00BD3870"/>
    <w:rsid w:val="00C412D6"/>
    <w:rsid w:val="00D60B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A53A96"/>
  <w15:docId w15:val="{6356A604-5582-5447-9D1B-5486C19E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Theme="minorEastAsia" w:hAnsi="Myriad Pro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143"/>
    <w:rPr>
      <w:rFonts w:eastAsia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D387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3870"/>
    <w:rPr>
      <w:rFonts w:ascii="Lucida Grande" w:eastAsia="Times New Roman" w:hAnsi="Lucida Grande" w:cs="Lucida Grande"/>
      <w:sz w:val="18"/>
      <w:szCs w:val="18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BB60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603A"/>
    <w:rPr>
      <w:rFonts w:eastAsia="Times New Roman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BB60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603A"/>
    <w:rPr>
      <w:rFonts w:eastAsia="Times New Roman"/>
      <w:lang w:val="fr-FR" w:eastAsia="fr-FR"/>
    </w:rPr>
  </w:style>
  <w:style w:type="table" w:styleId="Grilledutableau">
    <w:name w:val="Table Grid"/>
    <w:basedOn w:val="TableauNormal"/>
    <w:uiPriority w:val="59"/>
    <w:rsid w:val="00BB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Marchand</dc:creator>
  <cp:keywords/>
  <dc:description/>
  <cp:lastModifiedBy>Microsoft Office User</cp:lastModifiedBy>
  <cp:revision>5</cp:revision>
  <dcterms:created xsi:type="dcterms:W3CDTF">2020-09-09T17:14:00Z</dcterms:created>
  <dcterms:modified xsi:type="dcterms:W3CDTF">2020-11-10T17:06:00Z</dcterms:modified>
</cp:coreProperties>
</file>